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36"/>
        <w:gridCol w:w="18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应聘职位：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综合超市运营店长经理（国营）</w:t>
            </w:r>
          </w:p>
        </w:tc>
        <w:tc>
          <w:tcPr>
            <w:tcW w:w="1806" w:type="dxa"/>
            <w:vMerge w:val="restart"/>
            <w:shd w:val="clear"/>
            <w:vAlign w:val="top"/>
          </w:tcPr>
          <w:p>
            <w:r>
              <w:rPr>
                <w:bdr w:val="none" w:color="auto" w:sz="0" w:space="0"/>
              </w:rPr>
              <w:pict>
                <v:rect id="_x0000_s1030" o:spid="_x0000_s1030" o:spt="1" style="position:absolute;left:0pt;margin-left:-3.55pt;margin-top:2.65pt;height:38.6pt;width:87pt;z-index:253755392;mso-width-relative:page;mso-height-relative:page;" fillcolor="#FFFFFF" filled="t" stroked="f" coordsize="21600,21600">
                  <v:path/>
                  <v:fill on="t" focussize="0,0"/>
                  <v:stroke on="f" color="#D8D8D8"/>
                  <v:imagedata o:title=""/>
                  <o:lock v:ext="edit"/>
                  <v:textbox style="mso-rotate-with-shape:t;"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</w:rPr>
                          <w:t>智联招聘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应聘机构：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吉林省江山人才产业集团有限公司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工作地点：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吉林市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sz w:val="28"/>
          <w:szCs w:val="28"/>
          <w:shd w:val="pct10" w:color="auto" w:fill="FFFFFF"/>
          <w:lang w:val="en-US"/>
        </w:rPr>
      </w:pPr>
      <w:r>
        <w:rPr>
          <w:sz w:val="28"/>
          <w:szCs w:val="28"/>
          <w:shd w:val="pct10" w:color="auto" w:fill="FFFFFF"/>
          <w:lang w:val="en-US"/>
        </w:rPr>
        <w:t>ID</w:t>
      </w:r>
      <w:r>
        <w:rPr>
          <w:rFonts w:hint="eastAsia" w:ascii="Calibri" w:hAnsi="Calibri" w:eastAsia="宋体" w:cs="宋体"/>
          <w:sz w:val="28"/>
          <w:szCs w:val="28"/>
          <w:shd w:val="pct10" w:color="auto" w:fill="FFFFFF"/>
          <w:lang w:eastAsia="zh-CN"/>
        </w:rPr>
        <w:t>：</w:t>
      </w:r>
      <w:r>
        <w:rPr>
          <w:sz w:val="28"/>
          <w:szCs w:val="28"/>
          <w:shd w:val="pct10" w:color="auto" w:fill="FFFFFF"/>
          <w:lang w:val="en-US"/>
        </w:rPr>
        <w:t xml:space="preserve">5QumyydA9V(BFNTKG7MG6A    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>最近活跃时间</w:t>
      </w:r>
      <w:r>
        <w:rPr>
          <w:rFonts w:hint="eastAsia" w:ascii="Calibri" w:hAnsi="Calibri" w:eastAsia="宋体" w:cs="宋体"/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：10月12日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 </w:t>
      </w:r>
    </w:p>
    <w:tbl>
      <w:tblPr>
        <w:tblStyle w:val="14"/>
        <w:tblW w:w="10682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33"/>
              <w:gridCol w:w="5233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jc w:val="lef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</w:rPr>
                    <w:t xml:space="preserve">刘海瑞 </w:t>
                  </w:r>
                </w:p>
              </w:tc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ind w:left="0" w:firstLine="480" w:firstLineChars="150"/>
                    <w:jc w:val="righ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</w:p>
              </w:tc>
            </w:tr>
          </w:tbl>
          <w:p>
            <w:pPr>
              <w:tabs>
                <w:tab w:val="left" w:pos="7320"/>
              </w:tabs>
              <w:spacing w:before="0" w:beforeAutospacing="0" w:after="0" w:afterAutospacing="0"/>
              <w:ind w:right="0" w:firstLine="315" w:firstLineChars="150"/>
              <w:jc w:val="right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0" w:type="dxa"/>
            <w:shd w:val="clear"/>
            <w:vAlign w:val="top"/>
          </w:tcPr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男     31岁 (1988年4月)     9年工作经验     大专     未婚 </w:t>
            </w:r>
          </w:p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现居住地：长春 | 户口：长春 | 群众 </w:t>
            </w:r>
          </w:p>
        </w:tc>
        <w:tc>
          <w:tcPr>
            <w:tcW w:w="1950" w:type="dxa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bdr w:val="none" w:color="auto" w:sz="0" w:space="0"/>
              </w:rPr>
              <w:pict>
                <v:rect id="_x0000_s1028" o:spid="_x0000_s1028" o:spt="1" style="position:absolute;left:0pt;margin-left:0pt;margin-top:3.7pt;height:97.1pt;width:81.05pt;z-index:251659264;mso-width-relative:page;mso-height-relative:page;" stroked="t" coordsize="21600,21600">
                  <v:path/>
                  <v:fill focussize="0,0"/>
                  <v:stroke color="#D8D8D8"/>
                  <v:imagedata o:title=""/>
                  <o:lock v:ext="edit"/>
                  <v:textbox inset="0.5mm,0.5mm,0.5mm,0.5mm">
                    <w:txbxContent>
                      <w:p>
                        <w:pPr>
                          <w:jc w:val="center"/>
                        </w:pPr>
                        <w:r>
                          <w:rPr>
                            <w:bdr w:val="none" w:color="auto" w:sz="0" w:space="0"/>
                            <w:lang w:val="en-US"/>
                          </w:rPr>
                          <w:pict>
                            <v:shape id="_x0000_i1025" o:spt="75" type="#_x0000_t75" style="height:93pt;width:75.75pt;" filled="f" stroked="f" coordsize="21600,21600">
                              <v:path/>
                              <v:fill on="f" focussize="0,0"/>
                              <v:stroke on="f"/>
                              <v:imagedata r:id="rId4"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76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手机：18744004949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E-mail：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instrText xml:space="preserve"> HYPERLINK "mailto:531350169@qq.com" </w:instrTex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Style w:val="17"/>
                <w:rFonts w:hint="eastAsia" w:ascii="Calibri" w:hAnsi="Calibri" w:eastAsia="宋体" w:cs="宋体"/>
                <w:sz w:val="18"/>
                <w:szCs w:val="18"/>
                <w:u w:val="single"/>
                <w:bdr w:val="none" w:color="auto" w:sz="0" w:space="0"/>
              </w:rPr>
              <w:t>531350169@qq.com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50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求职意向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期望工作地区：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全国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期望月薪：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10001-15000元/月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目前状况：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我目前在职，正考虑换个新环境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期望工作性质：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服务员、高级管理、销售管理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快速消费品、互联网、耐用消费品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自我评价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p>
      <w:pPr>
        <w:tabs>
          <w:tab w:val="left" w:pos="7320"/>
        </w:tabs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sz w:val="18"/>
          <w:szCs w:val="18"/>
          <w:lang w:eastAsia="zh-CN"/>
        </w:rPr>
        <w:t>1、熟练掌握办公软件。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相信用自己最大的能力来完成相关的任务，本人有较强的责任心，较强的抗压能力，自我缓解能力，良好的团队管理能力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2、学习能力强，思想活跃、</w:t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br w:type="textWrapping"/>
      </w:r>
      <w:r>
        <w:rPr>
          <w:rFonts w:hint="eastAsia" w:ascii="Calibri" w:hAnsi="Calibri" w:eastAsia="宋体" w:cs="宋体"/>
          <w:sz w:val="18"/>
          <w:szCs w:val="18"/>
          <w:lang w:eastAsia="zh-CN"/>
        </w:rPr>
        <w:t>我的信仰:给我一点水，我回报一片海洋。</w:t>
      </w:r>
      <w:r>
        <w:rPr>
          <w:lang w:eastAsia="zh-CN"/>
        </w:rPr>
        <w:t xml:space="preserve"> </w:t>
      </w: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工作经历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2017.03 - 至今   公牛集团股份有限公司   (2年 8个月)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客户经理 | 6001-8000元/月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耐用消费品 | 企业性质：股份制企业 </w:t>
            </w:r>
          </w:p>
        </w:tc>
      </w:tr>
      <w:tr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1、经销商回款、发货，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2、区域经销商备选，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3、公司相关指标达成，跟进，人员团队管理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4、年度任务分解、人员绩效制定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2014.10 - 2017.01   内蒙古伊利实业股份有限公司长春公司酸奶事业部   (2年 4个月)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销售经理 | 10001-15000元/月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| 企业性质：股份制企业 | 规模：10000人以上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spacing w:after="240" w:afterAutospacing="0"/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1、工作目标：100%完成公司下达的所辖区域内的总体销售任务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2、促销策划：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①产品价格促销策划，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②节日期间外场活动的策划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③大型品牌推广主题活动的策划，产品社区热卖活动的策划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④新品推荐主题活动的策划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3、渠道管理：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①市区市场传统渠道的市场精耕细作，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②市区现代卖场终端基础建设工作的开展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③县级市场，城乡市场的开发拓展、品牌推广及产品下沉，品项分销等工作的开展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4、经销商管理：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①负责日常订单，货款，结案，往来账目等日常工作的沟通协调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②负责团队配送业务，人员的日常工作技能培训，公司要求政策宣贯布达，日常市场基础拜访频次线路，送货周期等终端服务情况的监督，指导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5、人员管理：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①人员的日常出勤管理，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②日常售卖技巧的培训，公司政策宣贯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③销售目标的分配及制定及任务达成过程的跟踪，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④激励政策的制定以及等工作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7、客诉管理：负责所辖区域内产品客诉的处理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8、新品推广：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①公司上市新品的 市场推广，试吃，热卖等主题活动的策划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②公司上市新品的市场推广，制定业务团队激励政策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③公司上市新品的市场宣传，销售终端广告牌，海报，卖场陈列装饰设计人员宣传服装制定，车体广告设计等工作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2010.07 - 2014.05   黑牛食品股份有限公司   (3年 11个月)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销售经理 | 6001-8000元/月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| 企业性质：民营 | 规模：10000人以上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1、负责产品推广、促销制定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2、季度费用申报，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3、人员费用管理，绩效考评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4、年度任务分解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5、人才培养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管理经验：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汇报对象：部门经理 | 下属人数：3人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业绩描述：1，人员招聘，管理，任务制定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2，现在、传统特通市场价格管控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3、车辆费用的审核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4、市场产品规划与销售、渠道开发、团队建设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5、市场中短期市场规划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6、办事处日常工作管理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7、全年任务分解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tabs>
          <w:tab w:val="left" w:pos="7320"/>
        </w:tabs>
        <w:rPr>
          <w:sz w:val="18"/>
          <w:szCs w:val="18"/>
          <w:shd w:val="pct10" w:color="auto" w:fill="FFFFFF"/>
          <w:lang w:val="en-US"/>
        </w:rPr>
      </w:pP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教育经历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2008.06 - 2011.06   吉林农业大学发展学院   电子商务   大专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语言能力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英语： 读写能力一般 | 听说能力一般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专业技能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驾驶：一般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兴趣爱好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读书，交友、跑步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6"/>
  <w:drawingGridVerticalSpacing w:val="157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078E6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2F2F2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5">
    <w:name w:val="Default Paragraph Font"/>
    <w:semiHidden/>
    <w:unhideWhenUsed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9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0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1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14">
    <w:name w:val="Table Grid"/>
    <w:basedOn w:val="13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7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8">
    <w:name w:val="页脚 Char"/>
    <w:basedOn w:val="15"/>
    <w:link w:val="9"/>
    <w:locked/>
    <w:uiPriority w:val="0"/>
    <w:rPr>
      <w:sz w:val="18"/>
      <w:szCs w:val="18"/>
    </w:rPr>
  </w:style>
  <w:style w:type="character" w:customStyle="1" w:styleId="19">
    <w:name w:val="页眉 Char"/>
    <w:basedOn w:val="15"/>
    <w:link w:val="10"/>
    <w:locked/>
    <w:uiPriority w:val="0"/>
    <w:rPr>
      <w:sz w:val="18"/>
      <w:szCs w:val="18"/>
    </w:rPr>
  </w:style>
  <w:style w:type="character" w:customStyle="1" w:styleId="20">
    <w:name w:val="批注框文本 Char"/>
    <w:basedOn w:val="15"/>
    <w:link w:val="8"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660</Words>
  <Characters>3763</Characters>
  <Lines>31</Lines>
  <Paragraphs>8</Paragraphs>
  <TotalTime>43920.6250000019</TotalTime>
  <ScaleCrop>false</ScaleCrop>
  <LinksUpToDate>false</LinksUpToDate>
  <CharactersWithSpaces>4415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2012-09-03T18:30:00Z</dcterms:created>
  <dc:creator>ling.li</dc:creator>
  <cp:lastModifiedBy>爱恋</cp:lastModifiedBy>
  <dcterms:modified xsi:type="dcterms:W3CDTF">2020-03-30T07:41:08Z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